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909" w:rsidRPr="00A461F5" w:rsidRDefault="00AA5520" w:rsidP="00AA55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ВНЕДРЕНИЕ </w:t>
      </w:r>
      <w:r w:rsidR="00265ACB" w:rsidRPr="00A461F5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ДЕМОНСТРАЦИОНН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ОГО</w:t>
      </w:r>
      <w:r w:rsidR="00265ACB" w:rsidRPr="00A461F5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ЭКЗАМЕН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А В ОБРАЗОВАТЕЛЬНЫЙ ПРОЦЕСС: ОПЫТ ФИНАНСОВО-ЭКОНОМИЧЕСКОГО КОЛЛЕДЖА</w:t>
      </w:r>
      <w:r w:rsidR="00265ACB" w:rsidRPr="00A461F5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A461F5" w:rsidRDefault="00A461F5" w:rsidP="00B679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7909" w:rsidRPr="00A461F5" w:rsidRDefault="00B67909" w:rsidP="00B679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61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Аннотация: </w:t>
      </w:r>
      <w:r w:rsidRPr="00A461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статье описывается опыт </w:t>
      </w:r>
      <w:r w:rsidR="00406FF1" w:rsidRPr="00A461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Якутского ф</w:t>
      </w:r>
      <w:r w:rsidRPr="00A461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инансово-экономического колледжа по организации и проведению </w:t>
      </w:r>
      <w:r w:rsidR="00265ACB" w:rsidRPr="00A461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демонстрационных экзаменов среди студентов</w:t>
      </w:r>
      <w:r w:rsidRPr="00A461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B67909" w:rsidRPr="00A461F5" w:rsidRDefault="00B67909" w:rsidP="00B679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1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Ключевые слова:</w:t>
      </w: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5ACB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демонстрационные экзамены, государственная итоговая </w:t>
      </w:r>
      <w:proofErr w:type="gramStart"/>
      <w:r w:rsidR="00265ACB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аттестация,  </w:t>
      </w:r>
      <w:proofErr w:type="spellStart"/>
      <w:r w:rsidR="00265ACB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Worldskills</w:t>
      </w:r>
      <w:proofErr w:type="spellEnd"/>
      <w:proofErr w:type="gramEnd"/>
      <w:r w:rsidR="00265ACB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5ACB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Russia</w:t>
      </w:r>
      <w:r w:rsidR="00265ACB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компетенция</w:t>
      </w: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75C8" w:rsidRPr="00A461F5" w:rsidRDefault="001C75C8" w:rsidP="001C75C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2160A" w:rsidRDefault="00E94DF3" w:rsidP="006966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821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емонстр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ационный экзамен важен как для профессиональных образовательных организаций</w:t>
      </w:r>
      <w:r w:rsidRPr="00821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так и для работодателей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он дает независимую оценку </w:t>
      </w:r>
      <w:r w:rsidRPr="00821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821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821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студентов и выпускников.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82160A" w:rsidRPr="00821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частие в демонстрационном экзамене мотивирует студентов, они понимают, что оценку уровня качества и глубины их знаний в компетенции будут проводить сторонние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эксперты.</w:t>
      </w:r>
      <w:r w:rsidR="006966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о</w:t>
      </w:r>
      <w:r w:rsidRPr="00821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бразовательные организации могут выстраивать правильное взаимодействие с предприятиями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вести партнерские отношения.</w:t>
      </w:r>
    </w:p>
    <w:p w:rsidR="0082160A" w:rsidRDefault="00E94DF3" w:rsidP="0026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Рассмотрим опыт Якутского финансово-экономического колледжа по внедрению демонстрационных экзаменов в образовательный процесс.</w:t>
      </w:r>
    </w:p>
    <w:p w:rsidR="00265ACB" w:rsidRPr="00A461F5" w:rsidRDefault="00265ACB" w:rsidP="0026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Демонстрационный экзамен стал новым видом аттестационных процедур, которые включены в государственную итоговую аттестацию по программам среднего профессионального образования с введением новых федеральных государственных образовательных стандартов в 2018 году по специальностям «Экономика и бухгалтерский учет (по отраслям), «Банковское дело», «Финансы».</w:t>
      </w:r>
    </w:p>
    <w:p w:rsidR="005508CD" w:rsidRPr="00A461F5" w:rsidRDefault="00265ACB" w:rsidP="0026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Большую роль в выработке подходов к демонстрационному экзамену сыграл опыт проведения </w:t>
      </w:r>
      <w:r w:rsidR="00F721E6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нами </w:t>
      </w: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региональных чемпионатов </w:t>
      </w:r>
      <w:proofErr w:type="spellStart"/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Worldskills</w:t>
      </w:r>
      <w:proofErr w:type="spellEnd"/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Russia</w:t>
      </w: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компетенции «Предпринимательство»</w:t>
      </w:r>
      <w:r w:rsidR="00F721E6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721E6" w:rsidRPr="00A461F5">
        <w:rPr>
          <w:rFonts w:ascii="Times New Roman" w:hAnsi="Times New Roman" w:cs="Times New Roman"/>
          <w:sz w:val="24"/>
          <w:szCs w:val="24"/>
          <w:shd w:val="clear" w:color="auto" w:fill="FFFFFF"/>
        </w:rPr>
        <w:t>начиная с 2016 года</w:t>
      </w:r>
      <w:r w:rsidRPr="00A461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</w:t>
      </w: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 проведение демонстрационного э</w:t>
      </w:r>
      <w:r w:rsidR="005508CD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кзамена по данной компетенции.</w:t>
      </w:r>
    </w:p>
    <w:p w:rsidR="00E93F9A" w:rsidRPr="00A461F5" w:rsidRDefault="00E93F9A" w:rsidP="0026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Колледж в процессе организации и проведения взаимодействует с Министерством образования и науки Республики Саха (Якутия), Институтом развития профессионального образования, различными образовательными организациями, хозяйствующими субъектами различных секторов экономики.  </w:t>
      </w:r>
    </w:p>
    <w:p w:rsidR="00265ACB" w:rsidRPr="00A461F5" w:rsidRDefault="005508CD" w:rsidP="005508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1F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EBF8319" wp14:editId="52F49A20">
            <wp:extent cx="5940425" cy="2687544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13802"/>
                    <a:stretch/>
                  </pic:blipFill>
                  <pic:spPr bwMode="auto">
                    <a:xfrm>
                      <a:off x="0" y="0"/>
                      <a:ext cx="5940425" cy="268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8CD" w:rsidRPr="00A461F5" w:rsidRDefault="005508CD" w:rsidP="00E93F9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1 Схема взаимодействия </w:t>
      </w:r>
      <w:r w:rsidR="00FA09CE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колледжа по организации и проведению демонстрационных экзаменов</w:t>
      </w:r>
    </w:p>
    <w:p w:rsidR="00E93F9A" w:rsidRPr="00A461F5" w:rsidRDefault="00E93F9A" w:rsidP="00E93F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4FB" w:rsidRPr="00A461F5" w:rsidRDefault="00265ACB" w:rsidP="00E93F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Накоплен </w:t>
      </w:r>
      <w:r w:rsidR="00F721E6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трех</w:t>
      </w: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летний о</w:t>
      </w:r>
      <w:r w:rsidR="00F721E6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пыт подготовки и проведения демонстрационных экзаменов Финансово-экономическим колледжем как для своих обучающихся, так и на основе договоров сетевого взаимодействия для выпускников, будущих экономистов</w:t>
      </w:r>
      <w:r w:rsidR="001F2977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-бухгалтеров других образовательных организаций (таблица 1)</w:t>
      </w:r>
      <w:r w:rsidR="00F721E6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044FB" w:rsidRPr="00A461F5" w:rsidRDefault="003044FB" w:rsidP="003044F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</w:t>
      </w:r>
    </w:p>
    <w:p w:rsidR="003044FB" w:rsidRPr="00A461F5" w:rsidRDefault="003044FB" w:rsidP="003044FB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044FB" w:rsidRPr="00A461F5" w:rsidRDefault="003044FB" w:rsidP="003044FB">
      <w:pPr>
        <w:pStyle w:val="a5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Профессиональные образовательные организации, принявшие участие на базе Центра проведения демонстрационного экзамена </w:t>
      </w:r>
    </w:p>
    <w:p w:rsidR="003044FB" w:rsidRPr="00A461F5" w:rsidRDefault="003044FB" w:rsidP="003044FB">
      <w:pPr>
        <w:pStyle w:val="a5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 «Бухгалтерский учет»</w:t>
      </w:r>
    </w:p>
    <w:p w:rsidR="003044FB" w:rsidRPr="00A461F5" w:rsidRDefault="003044FB" w:rsidP="003044FB">
      <w:pPr>
        <w:pStyle w:val="a5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Финансово-экономического колледжа в 2020-2021 </w:t>
      </w:r>
      <w:proofErr w:type="spellStart"/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г.г</w:t>
      </w:r>
      <w:proofErr w:type="spellEnd"/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11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6804"/>
        <w:gridCol w:w="1843"/>
      </w:tblGrid>
      <w:tr w:rsidR="003044FB" w:rsidRPr="00A461F5" w:rsidTr="002032B3">
        <w:trPr>
          <w:trHeight w:val="459"/>
        </w:trPr>
        <w:tc>
          <w:tcPr>
            <w:tcW w:w="709" w:type="dxa"/>
            <w:vAlign w:val="center"/>
          </w:tcPr>
          <w:p w:rsidR="003044FB" w:rsidRPr="00A461F5" w:rsidRDefault="003044FB" w:rsidP="002032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804" w:type="dxa"/>
            <w:vAlign w:val="center"/>
          </w:tcPr>
          <w:p w:rsidR="003044FB" w:rsidRPr="00A461F5" w:rsidRDefault="003044FB" w:rsidP="005508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r w:rsidR="005508CD"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</w:t>
            </w:r>
          </w:p>
        </w:tc>
        <w:tc>
          <w:tcPr>
            <w:tcW w:w="1843" w:type="dxa"/>
            <w:vAlign w:val="center"/>
          </w:tcPr>
          <w:p w:rsidR="003044FB" w:rsidRPr="00A461F5" w:rsidRDefault="003044FB" w:rsidP="002032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участников, чел.</w:t>
            </w:r>
          </w:p>
        </w:tc>
      </w:tr>
      <w:tr w:rsidR="003044FB" w:rsidRPr="00A461F5" w:rsidTr="002032B3">
        <w:trPr>
          <w:trHeight w:val="303"/>
        </w:trPr>
        <w:tc>
          <w:tcPr>
            <w:tcW w:w="709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804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Ленский технологический техникум</w:t>
            </w:r>
          </w:p>
        </w:tc>
        <w:tc>
          <w:tcPr>
            <w:tcW w:w="1843" w:type="dxa"/>
            <w:vAlign w:val="center"/>
          </w:tcPr>
          <w:p w:rsidR="003044FB" w:rsidRPr="00A461F5" w:rsidRDefault="003044FB" w:rsidP="002032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044FB" w:rsidRPr="00A461F5" w:rsidTr="002032B3">
        <w:trPr>
          <w:trHeight w:val="318"/>
        </w:trPr>
        <w:tc>
          <w:tcPr>
            <w:tcW w:w="709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804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Якутский гуманитарный колледж</w:t>
            </w: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3044FB" w:rsidRPr="00A461F5" w:rsidRDefault="003044FB" w:rsidP="002032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044FB" w:rsidRPr="00A461F5" w:rsidTr="002032B3">
        <w:trPr>
          <w:trHeight w:val="318"/>
        </w:trPr>
        <w:tc>
          <w:tcPr>
            <w:tcW w:w="709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804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Республиканский техникум-интернат профессиональной медико-социальной реабилитации инвалидов</w:t>
            </w: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3044FB" w:rsidRPr="00A461F5" w:rsidRDefault="003044FB" w:rsidP="002032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044FB" w:rsidRPr="00A461F5" w:rsidTr="002032B3">
        <w:trPr>
          <w:trHeight w:val="271"/>
        </w:trPr>
        <w:tc>
          <w:tcPr>
            <w:tcW w:w="709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Якутский колледж инновационных технологий</w:t>
            </w: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3044FB" w:rsidRPr="00A461F5" w:rsidRDefault="005508CD" w:rsidP="002032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044FB" w:rsidRPr="00A461F5" w:rsidTr="002032B3">
        <w:trPr>
          <w:trHeight w:val="271"/>
        </w:trPr>
        <w:tc>
          <w:tcPr>
            <w:tcW w:w="709" w:type="dxa"/>
            <w:vAlign w:val="center"/>
          </w:tcPr>
          <w:p w:rsidR="003044FB" w:rsidRPr="00A461F5" w:rsidRDefault="003044FB" w:rsidP="00203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3044FB" w:rsidRPr="00A461F5" w:rsidRDefault="003044FB" w:rsidP="002032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6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843" w:type="dxa"/>
            <w:vAlign w:val="center"/>
          </w:tcPr>
          <w:p w:rsidR="003044FB" w:rsidRPr="00A461F5" w:rsidRDefault="003044FB" w:rsidP="005508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508CD" w:rsidRPr="00A4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3044FB" w:rsidRDefault="003044FB" w:rsidP="003044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1F5" w:rsidRPr="00A461F5" w:rsidRDefault="00A461F5" w:rsidP="00A461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Наш колледж на основе договоров сетевого взаимодействия выстраивает партнерские отношения с другими образовательными организациями, площадки проведения демонстрационных экзаменов приняли 54 студента из Ленского технологического техникума, Якутского гуманитарного колледжа, Республиканского техникума-интерната профессиональной и медико-социальной реабилитации инвалидов, Якутского колледжа инновационных технологий.  </w:t>
      </w:r>
    </w:p>
    <w:p w:rsidR="00A461F5" w:rsidRDefault="00F721E6" w:rsidP="00A461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Демонстрационный экзамен кроме государственной итоговой аттестации, проводился в рамках промежуточной аттестации, пилотной апробации для лиц с инвалидностью и ограниченными во</w:t>
      </w:r>
      <w:r w:rsidR="001F2977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зможностями здоровья.</w:t>
      </w:r>
      <w:r w:rsidR="00A461F5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F2977" w:rsidRPr="00A461F5" w:rsidRDefault="00A461F5" w:rsidP="00A461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Динамика принявших участие студентов Финансово-экономического 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лледжа представлена на рисунке 2</w:t>
      </w:r>
      <w:r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F2977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Масштаб охвата в 2021 году выпускников многократно увеличился</w:t>
      </w:r>
      <w:r w:rsidR="003044FB" w:rsidRPr="00A4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F2977" w:rsidRPr="00A461F5" w:rsidRDefault="0002778D" w:rsidP="002D10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  <w:r w:rsidRPr="00A461F5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shd w:val="clear" w:color="auto" w:fill="FFFFFF"/>
          <w:lang w:eastAsia="ru-RU"/>
        </w:rPr>
        <w:drawing>
          <wp:inline distT="0" distB="0" distL="0" distR="0" wp14:anchorId="363759D2" wp14:editId="047DA136">
            <wp:extent cx="5739973" cy="2128478"/>
            <wp:effectExtent l="0" t="0" r="13335" b="57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44FE2" w:rsidRDefault="00B44FE2" w:rsidP="00B44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br w:type="textWrapping" w:clear="all"/>
      </w: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E93F9A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6212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Численность студентов Финансово-экономического колледжа, принявших участие в демонстрационных экзаменах</w:t>
      </w:r>
      <w:r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B6212" w:rsidRPr="00A46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чел.</w:t>
      </w:r>
    </w:p>
    <w:p w:rsidR="00A461F5" w:rsidRDefault="00A461F5" w:rsidP="00B44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8CD" w:rsidRPr="00A461F5" w:rsidRDefault="00A461F5" w:rsidP="00A46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Основные итоги проведения демонстрационных экзаменов представлены ниже (рис. 3).</w:t>
      </w:r>
    </w:p>
    <w:p w:rsidR="005508CD" w:rsidRPr="00A461F5" w:rsidRDefault="00493583" w:rsidP="004935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A461F5">
        <w:rPr>
          <w:noProof/>
          <w:sz w:val="24"/>
          <w:szCs w:val="24"/>
          <w:lang w:eastAsia="ru-RU"/>
        </w:rPr>
        <w:drawing>
          <wp:inline distT="0" distB="0" distL="0" distR="0" wp14:anchorId="04094D2A" wp14:editId="195F1A33">
            <wp:extent cx="5901338" cy="2965450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3" t="14030" r="4878" b="2494"/>
                    <a:stretch/>
                  </pic:blipFill>
                  <pic:spPr bwMode="auto">
                    <a:xfrm>
                      <a:off x="0" y="0"/>
                      <a:ext cx="5917457" cy="29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8CD" w:rsidRPr="00A461F5" w:rsidRDefault="00E93F9A" w:rsidP="00E93F9A">
      <w:pPr>
        <w:pStyle w:val="1"/>
        <w:jc w:val="center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A461F5">
        <w:rPr>
          <w:rFonts w:ascii="Times New Roman" w:eastAsia="Calibri" w:hAnsi="Times New Roman" w:cs="Times New Roman"/>
          <w:color w:val="auto"/>
          <w:sz w:val="24"/>
          <w:szCs w:val="24"/>
        </w:rPr>
        <w:t>Рис. 3 Основные результаты участия в демонстрационных экзаменах</w:t>
      </w:r>
    </w:p>
    <w:p w:rsidR="005508CD" w:rsidRPr="00A461F5" w:rsidRDefault="005508CD" w:rsidP="002B1C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61F5" w:rsidRDefault="00A461F5" w:rsidP="003516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1F5">
        <w:rPr>
          <w:rFonts w:ascii="Times New Roman" w:eastAsia="Calibri" w:hAnsi="Times New Roman" w:cs="Times New Roman"/>
          <w:sz w:val="24"/>
          <w:szCs w:val="24"/>
        </w:rPr>
        <w:tab/>
        <w:t xml:space="preserve"> Демонстрационные экзамены проводятся по четырем компетенциям: «Предпринимательство», «Бухгалтерский учет», «Финансы», «Банковское дело»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аккредитованы 6 центров проведения демонстрационных экзаменов, </w:t>
      </w:r>
      <w:r w:rsidR="0035166D">
        <w:rPr>
          <w:rFonts w:ascii="Times New Roman" w:eastAsia="Calibri" w:hAnsi="Times New Roman" w:cs="Times New Roman"/>
          <w:sz w:val="24"/>
          <w:szCs w:val="24"/>
        </w:rPr>
        <w:t xml:space="preserve">работу организуют 6 главных экспертов, оценивание осуществляют более 20 линейных экспертов, из различных </w:t>
      </w:r>
      <w:r w:rsidR="0035166D">
        <w:rPr>
          <w:rFonts w:ascii="Times New Roman" w:eastAsia="Calibri" w:hAnsi="Times New Roman" w:cs="Times New Roman"/>
          <w:sz w:val="24"/>
          <w:szCs w:val="24"/>
        </w:rPr>
        <w:lastRenderedPageBreak/>
        <w:t>финансовых структур, банковского сектора, отделов бухгалтерии предприятий и образовательных организаций.</w:t>
      </w:r>
    </w:p>
    <w:p w:rsidR="0035166D" w:rsidRDefault="0035166D" w:rsidP="003516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Студенты прошедшие процедуру демонстрационных экзаменов показали высокий уровень подготовки, 64,67% участников соответствуют стандартам Ворлдскиллс Россия, 70 выпускников получили сертификаты признания независимой оценки квалификации в рамках сопряжения практической части с демонстрационными экзаменами</w:t>
      </w:r>
    </w:p>
    <w:p w:rsidR="005508CD" w:rsidRPr="00A461F5" w:rsidRDefault="008345EC" w:rsidP="002B1C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A461F5">
        <w:rPr>
          <w:rFonts w:ascii="Times New Roman" w:eastAsia="Calibri" w:hAnsi="Times New Roman" w:cs="Times New Roman"/>
          <w:sz w:val="24"/>
          <w:szCs w:val="24"/>
        </w:rPr>
        <w:t>В 2021 году Центры проведения демонстрационных экзаменов колледжа успешно прошли очный аудит Агентства развития профессионального мастерства (Ворлдскиллс Россия) в целях мониторинга качества организации и проведения демонстрационного экзамена по мировым стандартам Ворлдскиллс. Аудиторскую проверку провел заместитель директора Департамента оценки компетенций и квалификаций АНО «Агентство развития профессионального мастерства (</w:t>
      </w:r>
      <w:proofErr w:type="spellStart"/>
      <w:r w:rsidRPr="00A461F5">
        <w:rPr>
          <w:rFonts w:ascii="Times New Roman" w:eastAsia="Calibri" w:hAnsi="Times New Roman" w:cs="Times New Roman"/>
          <w:sz w:val="24"/>
          <w:szCs w:val="24"/>
        </w:rPr>
        <w:t>Ворлдскиллс</w:t>
      </w:r>
      <w:proofErr w:type="spellEnd"/>
      <w:r w:rsidRPr="00A461F5">
        <w:rPr>
          <w:rFonts w:ascii="Times New Roman" w:eastAsia="Calibri" w:hAnsi="Times New Roman" w:cs="Times New Roman"/>
          <w:sz w:val="24"/>
          <w:szCs w:val="24"/>
        </w:rPr>
        <w:t xml:space="preserve"> Россия)» Евгений </w:t>
      </w:r>
      <w:proofErr w:type="spellStart"/>
      <w:r w:rsidRPr="00A461F5">
        <w:rPr>
          <w:rFonts w:ascii="Times New Roman" w:eastAsia="Calibri" w:hAnsi="Times New Roman" w:cs="Times New Roman"/>
          <w:sz w:val="24"/>
          <w:szCs w:val="24"/>
        </w:rPr>
        <w:t>Модонов</w:t>
      </w:r>
      <w:proofErr w:type="spellEnd"/>
      <w:r w:rsidRPr="00A461F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08CD" w:rsidRPr="00A461F5" w:rsidRDefault="008345EC" w:rsidP="002B1C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1F5">
        <w:rPr>
          <w:rFonts w:ascii="Times New Roman" w:eastAsia="Calibri" w:hAnsi="Times New Roman" w:cs="Times New Roman"/>
          <w:sz w:val="24"/>
          <w:szCs w:val="24"/>
        </w:rPr>
        <w:t>Евгений Николаевич отметил, что оснащение площадок, документационное сопровождение, экспертный состав соответствуют стандартам Ворлдскиллс Россия.</w:t>
      </w:r>
    </w:p>
    <w:p w:rsidR="008345EC" w:rsidRPr="00A461F5" w:rsidRDefault="00D21663" w:rsidP="00D216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A461F5">
        <w:rPr>
          <w:noProof/>
          <w:sz w:val="24"/>
          <w:szCs w:val="24"/>
          <w:lang w:eastAsia="ru-RU"/>
        </w:rPr>
        <w:drawing>
          <wp:inline distT="0" distB="0" distL="0" distR="0" wp14:anchorId="7F46AE36" wp14:editId="559659F5">
            <wp:extent cx="1944060" cy="1397635"/>
            <wp:effectExtent l="0" t="0" r="0" b="0"/>
            <wp:docPr id="9" name="Рисунок 9" descr="C:\Users\ProkopyevaM\Downloads\WhatsApp Image 2021-06-17 at 20.5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yevaM\Downloads\WhatsApp Image 2021-06-17 at 20.52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4" r="4291"/>
                    <a:stretch/>
                  </pic:blipFill>
                  <pic:spPr bwMode="auto">
                    <a:xfrm>
                      <a:off x="0" y="0"/>
                      <a:ext cx="1961568" cy="14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1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A461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9B62BB" wp14:editId="4E27A455">
            <wp:extent cx="1905641" cy="1389587"/>
            <wp:effectExtent l="0" t="0" r="0" b="1270"/>
            <wp:docPr id="2" name="Рисунок 2" descr="C:\Users\ProkopyevaM\Downloads\WhatsApp Image 2021-06-17 at 20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yevaM\Downloads\WhatsApp Image 2021-06-17 at 20.52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8193"/>
                    <a:stretch/>
                  </pic:blipFill>
                  <pic:spPr bwMode="auto">
                    <a:xfrm>
                      <a:off x="0" y="0"/>
                      <a:ext cx="1939430" cy="14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1F5">
        <w:rPr>
          <w:noProof/>
          <w:sz w:val="24"/>
          <w:szCs w:val="24"/>
          <w:lang w:eastAsia="ru-RU"/>
        </w:rPr>
        <w:t xml:space="preserve">  </w:t>
      </w:r>
      <w:r w:rsidRPr="00A461F5">
        <w:rPr>
          <w:noProof/>
          <w:sz w:val="24"/>
          <w:szCs w:val="24"/>
          <w:lang w:eastAsia="ru-RU"/>
        </w:rPr>
        <w:drawing>
          <wp:inline distT="0" distB="0" distL="0" distR="0" wp14:anchorId="760454D3" wp14:editId="1F371F8F">
            <wp:extent cx="1882588" cy="1368305"/>
            <wp:effectExtent l="0" t="0" r="3810" b="3810"/>
            <wp:docPr id="5" name="Рисунок 5" descr="C:\Users\ProkopyevaM\Downloads\WhatsApp Image 2021-06-17 at 20.3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yevaM\Downloads\WhatsApp Image 2021-06-17 at 20.32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1" r="6480"/>
                    <a:stretch/>
                  </pic:blipFill>
                  <pic:spPr bwMode="auto">
                    <a:xfrm flipH="1">
                      <a:off x="0" y="0"/>
                      <a:ext cx="2000851" cy="145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87" w:rsidRDefault="0035166D" w:rsidP="0027588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35166D">
        <w:rPr>
          <w:rFonts w:ascii="Times New Roman" w:eastAsia="Calibri" w:hAnsi="Times New Roman" w:cs="Times New Roman"/>
          <w:sz w:val="24"/>
          <w:szCs w:val="24"/>
        </w:rPr>
        <w:t>рамках деловой программы финала IX Национального чемпионата «Молодые профессионалы» (</w:t>
      </w:r>
      <w:proofErr w:type="spellStart"/>
      <w:r w:rsidRPr="0035166D">
        <w:rPr>
          <w:rFonts w:ascii="Times New Roman" w:eastAsia="Calibri" w:hAnsi="Times New Roman" w:cs="Times New Roman"/>
          <w:sz w:val="24"/>
          <w:szCs w:val="24"/>
        </w:rPr>
        <w:t>WorldSkills</w:t>
      </w:r>
      <w:proofErr w:type="spellEnd"/>
      <w:r w:rsidRPr="00351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5166D">
        <w:rPr>
          <w:rFonts w:ascii="Times New Roman" w:eastAsia="Calibri" w:hAnsi="Times New Roman" w:cs="Times New Roman"/>
          <w:sz w:val="24"/>
          <w:szCs w:val="24"/>
        </w:rPr>
        <w:t>Russia</w:t>
      </w:r>
      <w:proofErr w:type="spellEnd"/>
      <w:r w:rsidRPr="0035166D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F8502A">
        <w:rPr>
          <w:rFonts w:ascii="Times New Roman" w:eastAsia="Calibri" w:hAnsi="Times New Roman" w:cs="Times New Roman"/>
          <w:sz w:val="24"/>
          <w:szCs w:val="24"/>
        </w:rPr>
        <w:t xml:space="preserve">в г. Уфа </w:t>
      </w:r>
      <w:r w:rsidRPr="0035166D">
        <w:rPr>
          <w:rFonts w:ascii="Times New Roman" w:eastAsia="Calibri" w:hAnsi="Times New Roman" w:cs="Times New Roman"/>
          <w:sz w:val="24"/>
          <w:szCs w:val="24"/>
        </w:rPr>
        <w:t>состоялась церемония награждения участников топ-100 лучших образовательных организаций среднего профессионального образования, реализующих мероприятия и проекты Агентства Ворлдскиллс Россия по итогам 2020 года.</w:t>
      </w:r>
      <w:r w:rsidR="00F8502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508CD" w:rsidRDefault="00F8502A" w:rsidP="002B1C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502A">
        <w:rPr>
          <w:rFonts w:ascii="Times New Roman" w:eastAsia="Calibri" w:hAnsi="Times New Roman" w:cs="Times New Roman"/>
          <w:sz w:val="24"/>
          <w:szCs w:val="24"/>
        </w:rPr>
        <w:t>В 2020 году в топ-100 вошли представители 4 регионов Дальневосточного федерального округа (Приморский край, Республика Бурятия, Республика Саха (Якутия), Хабаровский край) – 5 образовательных организаций.</w:t>
      </w:r>
    </w:p>
    <w:p w:rsidR="00F8502A" w:rsidRDefault="00F8502A" w:rsidP="00F8502A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50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B2BCD" wp14:editId="53AC3E20">
            <wp:extent cx="941942" cy="1521105"/>
            <wp:effectExtent l="0" t="0" r="0" b="3175"/>
            <wp:docPr id="15" name="Рисунок 15" descr="C:\Users\ProkopyevaM\Downloads\WhatsApp Image 2021-08-26 at 14.0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yevaM\Downloads\WhatsApp Image 2021-08-26 at 14.07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2" b="4551"/>
                    <a:stretch/>
                  </pic:blipFill>
                  <pic:spPr bwMode="auto">
                    <a:xfrm>
                      <a:off x="0" y="0"/>
                      <a:ext cx="974092" cy="15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C26432" wp14:editId="0A8A97ED">
            <wp:extent cx="3852871" cy="15291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1" t="21617" r="530" b="9385"/>
                    <a:stretch/>
                  </pic:blipFill>
                  <pic:spPr bwMode="auto">
                    <a:xfrm>
                      <a:off x="0" y="0"/>
                      <a:ext cx="3861936" cy="153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0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F850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FA44D7" wp14:editId="772F9D1B">
            <wp:extent cx="929768" cy="1531025"/>
            <wp:effectExtent l="0" t="0" r="3810" b="0"/>
            <wp:docPr id="16" name="Рисунок 16" descr="C:\Users\ProkopyevaM\Downloads\WhatsApp Image 2021-08-26 at 14.0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yevaM\Downloads\WhatsApp Image 2021-08-26 at 14.09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t="20626" b="11396"/>
                    <a:stretch/>
                  </pic:blipFill>
                  <pic:spPr bwMode="auto">
                    <a:xfrm>
                      <a:off x="0" y="0"/>
                      <a:ext cx="970580" cy="159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02A" w:rsidRDefault="00F8502A" w:rsidP="00F8502A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75887" w:rsidRDefault="00275887" w:rsidP="00F8502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502A">
        <w:rPr>
          <w:rFonts w:ascii="Times New Roman" w:eastAsia="Calibri" w:hAnsi="Times New Roman" w:cs="Times New Roman"/>
          <w:sz w:val="24"/>
          <w:szCs w:val="24"/>
        </w:rPr>
        <w:t xml:space="preserve">Организация и проведение демонстрационных экзаменов внесли свой вклад в достижении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нашего колледжа </w:t>
      </w:r>
      <w:r w:rsidRPr="00F8502A">
        <w:rPr>
          <w:rFonts w:ascii="Times New Roman" w:eastAsia="Calibri" w:hAnsi="Times New Roman" w:cs="Times New Roman"/>
          <w:sz w:val="24"/>
          <w:szCs w:val="24"/>
        </w:rPr>
        <w:t>рейтинга ТОП 100-лучших</w:t>
      </w:r>
      <w:r w:rsidRPr="0035166D">
        <w:rPr>
          <w:rFonts w:ascii="Times New Roman" w:eastAsia="Calibri" w:hAnsi="Times New Roman" w:cs="Times New Roman"/>
          <w:sz w:val="24"/>
          <w:szCs w:val="24"/>
        </w:rPr>
        <w:t xml:space="preserve"> образовательных организаций </w:t>
      </w:r>
      <w:r w:rsidRPr="0035166D">
        <w:rPr>
          <w:rFonts w:ascii="Times New Roman" w:eastAsia="Calibri" w:hAnsi="Times New Roman" w:cs="Times New Roman"/>
          <w:sz w:val="24"/>
          <w:szCs w:val="24"/>
        </w:rPr>
        <w:lastRenderedPageBreak/>
        <w:t>среднего профессионального образования, реализующих мероприятия и проекты Агентства Ворлдскиллс Россия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5166D" w:rsidRDefault="00F8502A" w:rsidP="00F8502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Финансово-экономический к</w:t>
      </w:r>
      <w:r w:rsidRPr="00F8502A">
        <w:rPr>
          <w:rFonts w:ascii="Times New Roman" w:eastAsia="Calibri" w:hAnsi="Times New Roman" w:cs="Times New Roman"/>
          <w:sz w:val="24"/>
          <w:szCs w:val="24"/>
        </w:rPr>
        <w:t>олледж горд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F8502A">
        <w:rPr>
          <w:rFonts w:ascii="Times New Roman" w:eastAsia="Calibri" w:hAnsi="Times New Roman" w:cs="Times New Roman"/>
          <w:sz w:val="24"/>
          <w:szCs w:val="24"/>
        </w:rPr>
        <w:t>тся своими достижениями, ведь за каждым из них стоит серьезный труд всего педагогического коллектива, студентов и управленческой команды</w:t>
      </w:r>
      <w:r w:rsidR="00275887">
        <w:rPr>
          <w:rFonts w:ascii="Times New Roman" w:eastAsia="Calibri" w:hAnsi="Times New Roman" w:cs="Times New Roman"/>
          <w:sz w:val="24"/>
          <w:szCs w:val="24"/>
        </w:rPr>
        <w:t xml:space="preserve"> колледжа, Регионального координационного центра Ворлдскиллс Россия, Министерства образования и науки Республики Саха (Якутия)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8502A" w:rsidRPr="00A461F5" w:rsidRDefault="00F8502A" w:rsidP="00F8502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D21663" w:rsidRPr="00A461F5" w:rsidRDefault="00D21663" w:rsidP="003516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D21663" w:rsidRPr="00A461F5" w:rsidRDefault="00D21663" w:rsidP="002B1C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5508CD" w:rsidRPr="00F8502A" w:rsidRDefault="00D21663" w:rsidP="002B1C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502A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F8502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08CD" w:rsidRDefault="005508CD" w:rsidP="002B1C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sectPr w:rsidR="005508CD" w:rsidSect="00E93F9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andex-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66C59"/>
    <w:multiLevelType w:val="hybridMultilevel"/>
    <w:tmpl w:val="D772B3C6"/>
    <w:lvl w:ilvl="0" w:tplc="B99C0D26">
      <w:start w:val="1"/>
      <w:numFmt w:val="decimal"/>
      <w:lvlText w:val="%1)"/>
      <w:lvlJc w:val="left"/>
      <w:pPr>
        <w:ind w:left="1068" w:hanging="360"/>
      </w:pPr>
      <w:rPr>
        <w:rFonts w:ascii="yandex-sans" w:hAnsi="yandex-san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289799A"/>
    <w:multiLevelType w:val="hybridMultilevel"/>
    <w:tmpl w:val="B9A47B06"/>
    <w:lvl w:ilvl="0" w:tplc="237CD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96C1D"/>
    <w:multiLevelType w:val="multilevel"/>
    <w:tmpl w:val="B8CC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B748C1"/>
    <w:multiLevelType w:val="multilevel"/>
    <w:tmpl w:val="AC92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C7"/>
    <w:rsid w:val="0002778D"/>
    <w:rsid w:val="00090635"/>
    <w:rsid w:val="000B6212"/>
    <w:rsid w:val="00141219"/>
    <w:rsid w:val="001838B8"/>
    <w:rsid w:val="001C0750"/>
    <w:rsid w:val="001C75C8"/>
    <w:rsid w:val="001E5FAC"/>
    <w:rsid w:val="001F2977"/>
    <w:rsid w:val="001F2BD2"/>
    <w:rsid w:val="00265ACB"/>
    <w:rsid w:val="00275887"/>
    <w:rsid w:val="002B1CD0"/>
    <w:rsid w:val="002D10C6"/>
    <w:rsid w:val="003044FB"/>
    <w:rsid w:val="00327139"/>
    <w:rsid w:val="0035166D"/>
    <w:rsid w:val="00406FF1"/>
    <w:rsid w:val="00472826"/>
    <w:rsid w:val="00484240"/>
    <w:rsid w:val="00493583"/>
    <w:rsid w:val="004A5914"/>
    <w:rsid w:val="00543147"/>
    <w:rsid w:val="005508CD"/>
    <w:rsid w:val="0058239A"/>
    <w:rsid w:val="00644224"/>
    <w:rsid w:val="006966A5"/>
    <w:rsid w:val="006E581B"/>
    <w:rsid w:val="007114CA"/>
    <w:rsid w:val="007B455A"/>
    <w:rsid w:val="00817434"/>
    <w:rsid w:val="0082160A"/>
    <w:rsid w:val="008345EC"/>
    <w:rsid w:val="0095047A"/>
    <w:rsid w:val="00A461F5"/>
    <w:rsid w:val="00AA4BC7"/>
    <w:rsid w:val="00AA5520"/>
    <w:rsid w:val="00B44FE2"/>
    <w:rsid w:val="00B45A4A"/>
    <w:rsid w:val="00B67909"/>
    <w:rsid w:val="00B77AAC"/>
    <w:rsid w:val="00B8648D"/>
    <w:rsid w:val="00BC2EC1"/>
    <w:rsid w:val="00BD1949"/>
    <w:rsid w:val="00BF20B7"/>
    <w:rsid w:val="00C65E6A"/>
    <w:rsid w:val="00CB0919"/>
    <w:rsid w:val="00D10C53"/>
    <w:rsid w:val="00D21663"/>
    <w:rsid w:val="00D6542F"/>
    <w:rsid w:val="00D86D1E"/>
    <w:rsid w:val="00E93F9A"/>
    <w:rsid w:val="00E94DF3"/>
    <w:rsid w:val="00F721E6"/>
    <w:rsid w:val="00F8502A"/>
    <w:rsid w:val="00FA09CE"/>
    <w:rsid w:val="00FC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D1563-3EB0-44EB-9966-F544D3CC2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35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C2EC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43147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39"/>
    <w:rsid w:val="0054314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2B1CD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5508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35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0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495790643249485"/>
          <c:y val="0.1892565413974181"/>
          <c:w val="0.70235235328567613"/>
          <c:h val="0.714698177556928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5400000" scaled="1"/>
              <a:tileRect/>
            </a:gra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chemeClr val="accent6">
                      <a:lumMod val="67000"/>
                    </a:schemeClr>
                  </a:gs>
                  <a:gs pos="48000">
                    <a:schemeClr val="accent6">
                      <a:lumMod val="97000"/>
                      <a:lumOff val="3000"/>
                    </a:schemeClr>
                  </a:gs>
                  <a:gs pos="100000">
                    <a:schemeClr val="accent6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chemeClr val="accent6">
                      <a:lumMod val="67000"/>
                    </a:schemeClr>
                  </a:gs>
                  <a:gs pos="48000">
                    <a:schemeClr val="accent6">
                      <a:lumMod val="97000"/>
                      <a:lumOff val="3000"/>
                    </a:schemeClr>
                  </a:gs>
                  <a:gs pos="100000">
                    <a:schemeClr val="accent6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chemeClr val="accent6">
                      <a:lumMod val="67000"/>
                    </a:schemeClr>
                  </a:gs>
                  <a:gs pos="48000">
                    <a:schemeClr val="accent6">
                      <a:lumMod val="97000"/>
                      <a:lumOff val="3000"/>
                    </a:schemeClr>
                  </a:gs>
                  <a:gs pos="100000">
                    <a:schemeClr val="accent6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167</c:v>
                </c:pt>
                <c:pt idx="2">
                  <c:v>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FA-46B7-9E73-3A7F6752E4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5492432"/>
        <c:axId val="465489296"/>
      </c:barChart>
      <c:catAx>
        <c:axId val="4654924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5489296"/>
        <c:crosses val="autoZero"/>
        <c:auto val="1"/>
        <c:lblAlgn val="ctr"/>
        <c:lblOffset val="100"/>
        <c:noMultiLvlLbl val="0"/>
      </c:catAx>
      <c:valAx>
        <c:axId val="465489296"/>
        <c:scaling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549243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008AA-6A62-4D6F-B7A9-900C6CF49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2021-09-16T03:14:00Z</dcterms:created>
  <dcterms:modified xsi:type="dcterms:W3CDTF">2021-09-16T03:14:00Z</dcterms:modified>
</cp:coreProperties>
</file>